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97986">
      <w:pPr>
        <w:spacing w:line="560" w:lineRule="exac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附件1</w:t>
      </w:r>
    </w:p>
    <w:p w14:paraId="28D324B8">
      <w:pPr>
        <w:spacing w:line="560" w:lineRule="exact"/>
        <w:jc w:val="center"/>
        <w:rPr>
          <w:rFonts w:asciiTheme="minorEastAsia" w:hAnsiTheme="minorEastAsia" w:eastAsiaTheme="minorEastAsia" w:cstheme="minorEastAsia"/>
          <w:spacing w:val="-12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spacing w:val="-12"/>
          <w:sz w:val="44"/>
          <w:szCs w:val="44"/>
        </w:rPr>
        <w:t>本次样品检验项目</w:t>
      </w:r>
    </w:p>
    <w:p w14:paraId="1E600936">
      <w:pPr>
        <w:spacing w:line="560" w:lineRule="exact"/>
        <w:ind w:firstLine="640" w:firstLineChars="200"/>
        <w:rPr>
          <w:rFonts w:ascii="黑体" w:hAnsi="黑体" w:eastAsia="黑体" w:cs="黑体"/>
          <w:kern w:val="0"/>
          <w:szCs w:val="32"/>
        </w:rPr>
      </w:pPr>
      <w:r>
        <w:rPr>
          <w:rFonts w:hint="eastAsia" w:ascii="黑体" w:hAnsi="黑体" w:eastAsia="黑体" w:cs="黑体"/>
          <w:kern w:val="0"/>
          <w:szCs w:val="32"/>
        </w:rPr>
        <w:t xml:space="preserve"> 一、</w:t>
      </w:r>
      <w:r>
        <w:rPr>
          <w:rFonts w:ascii="黑体" w:hAnsi="黑体" w:eastAsia="黑体" w:cs="黑体"/>
          <w:kern w:val="0"/>
          <w:szCs w:val="32"/>
        </w:rPr>
        <w:t xml:space="preserve"> </w:t>
      </w:r>
      <w:r>
        <w:rPr>
          <w:rFonts w:hint="eastAsia" w:ascii="黑体" w:hAnsi="黑体" w:eastAsia="黑体" w:cs="黑体"/>
          <w:kern w:val="0"/>
          <w:szCs w:val="32"/>
        </w:rPr>
        <w:t>食用农产品</w:t>
      </w:r>
    </w:p>
    <w:p w14:paraId="19884013">
      <w:pPr>
        <w:spacing w:line="560" w:lineRule="exact"/>
        <w:ind w:firstLine="560"/>
        <w:rPr>
          <w:rFonts w:ascii="仿宋" w:hAnsi="仿宋" w:eastAsia="仿宋" w:cs="仿宋"/>
          <w:szCs w:val="32"/>
        </w:rPr>
      </w:pPr>
      <w:bookmarkStart w:id="0" w:name="_Hlk42600352"/>
      <w:r>
        <w:rPr>
          <w:rFonts w:hint="eastAsia" w:ascii="仿宋" w:hAnsi="仿宋" w:eastAsia="仿宋" w:cs="仿宋"/>
          <w:szCs w:val="32"/>
        </w:rPr>
        <w:t>（一）抽检依据</w:t>
      </w:r>
      <w:bookmarkEnd w:id="0"/>
    </w:p>
    <w:p w14:paraId="120C86E0">
      <w:pPr>
        <w:spacing w:line="560" w:lineRule="exact"/>
        <w:ind w:firstLine="480" w:firstLineChars="150"/>
        <w:rPr>
          <w:rFonts w:ascii="仿宋" w:hAnsi="仿宋" w:eastAsia="仿宋" w:cs="仿宋"/>
          <w:szCs w:val="32"/>
          <w:highlight w:val="none"/>
        </w:rPr>
      </w:pPr>
      <w:bookmarkStart w:id="1" w:name="_Hlk42601218"/>
      <w:r>
        <w:rPr>
          <w:rFonts w:ascii="仿宋" w:hAnsi="仿宋" w:eastAsia="仿宋" w:cs="仿宋"/>
          <w:szCs w:val="32"/>
          <w:highlight w:val="none"/>
        </w:rPr>
        <w:t>GB 2762-2022《食品安全国家标准 食品中污染物限量》,国家食品药品监督管理总局 农业部 国家卫生和计划生育委员会关于豆芽生产过程中禁止使用6-苄基腺嘌呤等物质的公告(2015 年第 11 号),</w:t>
      </w:r>
      <w:r>
        <w:rPr>
          <w:rFonts w:hint="default" w:ascii="仿宋" w:hAnsi="仿宋" w:eastAsia="仿宋" w:cs="仿宋"/>
          <w:szCs w:val="32"/>
          <w:highlight w:val="none"/>
        </w:rPr>
        <w:t> </w:t>
      </w:r>
      <w:r>
        <w:rPr>
          <w:rFonts w:ascii="仿宋" w:hAnsi="仿宋" w:eastAsia="仿宋" w:cs="仿宋"/>
          <w:szCs w:val="32"/>
          <w:highlight w:val="none"/>
        </w:rPr>
        <w:t>GB 2763-2021《食品安全国家标准 食品中农药最大残留限量》,GB 31650.1-2022《食品安全国家标准 食品中41种兽药最大残留限量》</w:t>
      </w:r>
      <w:bookmarkStart w:id="2" w:name="_GoBack"/>
      <w:bookmarkEnd w:id="2"/>
      <w:r>
        <w:rPr>
          <w:rFonts w:hint="eastAsia" w:ascii="仿宋" w:hAnsi="仿宋" w:eastAsia="仿宋" w:cs="仿宋"/>
          <w:szCs w:val="32"/>
          <w:highlight w:val="none"/>
        </w:rPr>
        <w:t>。</w:t>
      </w:r>
    </w:p>
    <w:p w14:paraId="492592A4">
      <w:pPr>
        <w:spacing w:line="560" w:lineRule="exact"/>
        <w:ind w:firstLine="56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（二）检验项目</w:t>
      </w:r>
      <w:bookmarkEnd w:id="1"/>
    </w:p>
    <w:p w14:paraId="3B589059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1.豆芽</w:t>
      </w:r>
      <w:r>
        <w:rPr>
          <w:rFonts w:hint="eastAsia" w:ascii="仿宋" w:hAnsi="仿宋" w:eastAsia="仿宋" w:cs="仿宋"/>
          <w:szCs w:val="32"/>
        </w:rPr>
        <w:t>检验项目包括：铅（以Pb计）</w:t>
      </w:r>
      <w:r>
        <w:rPr>
          <w:rFonts w:hint="eastAsia" w:ascii="仿宋" w:hAnsi="仿宋" w:eastAsia="仿宋" w:cs="仿宋"/>
          <w:szCs w:val="32"/>
          <w:lang w:eastAsia="zh-CN"/>
        </w:rPr>
        <w:t>、4-氯苯氧乙酸钠（以4-氯苯氧乙酸计）、6-苄基腺嘌呤（6-BA）。</w:t>
      </w:r>
    </w:p>
    <w:p w14:paraId="32EA6AB9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2.鲜食用菌</w:t>
      </w:r>
      <w:r>
        <w:rPr>
          <w:rFonts w:hint="eastAsia" w:ascii="仿宋" w:hAnsi="仿宋" w:eastAsia="仿宋" w:cs="仿宋"/>
          <w:szCs w:val="32"/>
        </w:rPr>
        <w:t>检验项目包括：氯氟氰菊酯和高效氯氟氰菊酯、氯氰菊酯和高效氯氰菊酯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52DD6F83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Cs w:val="32"/>
          <w:highlight w:val="none"/>
          <w:lang w:val="en-US" w:eastAsia="zh-CN"/>
        </w:rPr>
        <w:t>3.韭菜</w:t>
      </w:r>
      <w:r>
        <w:rPr>
          <w:rFonts w:hint="eastAsia" w:ascii="仿宋" w:hAnsi="仿宋" w:eastAsia="仿宋" w:cs="仿宋"/>
          <w:szCs w:val="32"/>
          <w:highlight w:val="none"/>
        </w:rPr>
        <w:t>检验项目包括：毒死蜱、氯氟氰菊酯和高效氯氟氰菊酯、二甲戊灵、腐霉利</w:t>
      </w:r>
      <w:r>
        <w:rPr>
          <w:rFonts w:hint="eastAsia" w:ascii="仿宋" w:hAnsi="仿宋" w:eastAsia="仿宋" w:cs="仿宋"/>
          <w:szCs w:val="32"/>
          <w:highlight w:val="none"/>
          <w:lang w:eastAsia="zh-CN"/>
        </w:rPr>
        <w:t>。</w:t>
      </w:r>
    </w:p>
    <w:p w14:paraId="0BA85704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4.葱</w:t>
      </w:r>
      <w:r>
        <w:rPr>
          <w:rFonts w:hint="eastAsia" w:ascii="仿宋" w:hAnsi="仿宋" w:eastAsia="仿宋" w:cs="仿宋"/>
          <w:szCs w:val="32"/>
        </w:rPr>
        <w:t>检验项目包括：噻虫嗪、甲基异柳磷、毒死蜱、氧乐果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6CE7DDFB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Cs w:val="32"/>
        </w:rPr>
        <w:t>.菠菜检验项目包括：毒死蜱、氧乐果。</w:t>
      </w:r>
    </w:p>
    <w:p w14:paraId="33407A01">
      <w:pPr>
        <w:spacing w:line="560" w:lineRule="exact"/>
        <w:ind w:firstLine="480" w:firstLineChars="150"/>
        <w:rPr>
          <w:rFonts w:hint="default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6.大白菜</w:t>
      </w:r>
      <w:r>
        <w:rPr>
          <w:rFonts w:hint="eastAsia" w:ascii="仿宋" w:hAnsi="仿宋" w:eastAsia="仿宋" w:cs="仿宋"/>
          <w:szCs w:val="32"/>
        </w:rPr>
        <w:t>检验项目包括：毒死蜱、氧乐果。</w:t>
      </w:r>
    </w:p>
    <w:p w14:paraId="1B2085EA">
      <w:pPr>
        <w:spacing w:line="560" w:lineRule="exact"/>
        <w:ind w:firstLine="480" w:firstLineChars="15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Cs w:val="32"/>
        </w:rPr>
        <w:t>.普通白菜检验项目包括：毒死蜱、氧乐果</w:t>
      </w:r>
      <w:r>
        <w:rPr>
          <w:rFonts w:hint="eastAsia" w:ascii="仿宋" w:hAnsi="仿宋" w:eastAsia="仿宋" w:cs="仿宋"/>
          <w:szCs w:val="32"/>
          <w:lang w:eastAsia="zh-CN"/>
        </w:rPr>
        <w:t>、甲拌磷</w:t>
      </w:r>
      <w:r>
        <w:rPr>
          <w:rFonts w:hint="eastAsia" w:ascii="仿宋" w:hAnsi="仿宋" w:eastAsia="仿宋" w:cs="仿宋"/>
          <w:szCs w:val="32"/>
        </w:rPr>
        <w:t>。</w:t>
      </w:r>
    </w:p>
    <w:p w14:paraId="08FDF87D">
      <w:pPr>
        <w:spacing w:line="560" w:lineRule="exact"/>
        <w:ind w:firstLine="480" w:firstLineChars="15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Cs w:val="32"/>
        </w:rPr>
        <w:t>.芹菜检验项目包括：毒死蜱、噻虫胺</w:t>
      </w:r>
      <w:r>
        <w:rPr>
          <w:rFonts w:hint="eastAsia" w:ascii="仿宋" w:hAnsi="仿宋" w:eastAsia="仿宋" w:cs="仿宋"/>
          <w:szCs w:val="32"/>
          <w:lang w:eastAsia="zh-CN"/>
        </w:rPr>
        <w:t>、氧乐果、</w:t>
      </w:r>
      <w:r>
        <w:rPr>
          <w:rFonts w:hint="eastAsia" w:ascii="仿宋" w:hAnsi="仿宋" w:eastAsia="仿宋" w:cs="仿宋"/>
          <w:szCs w:val="32"/>
        </w:rPr>
        <w:t>甲拌磷。</w:t>
      </w:r>
    </w:p>
    <w:p w14:paraId="7F271DFC">
      <w:pPr>
        <w:spacing w:line="560" w:lineRule="exact"/>
        <w:ind w:firstLine="480" w:firstLineChars="15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Cs w:val="32"/>
        </w:rPr>
        <w:t>.油麦菜检验项目包括：毒死蜱</w:t>
      </w:r>
      <w:r>
        <w:rPr>
          <w:rFonts w:hint="eastAsia" w:ascii="仿宋" w:hAnsi="仿宋" w:eastAsia="仿宋" w:cs="仿宋"/>
          <w:szCs w:val="32"/>
          <w:lang w:eastAsia="zh-CN"/>
        </w:rPr>
        <w:t>、</w:t>
      </w:r>
      <w:r>
        <w:rPr>
          <w:rFonts w:hint="eastAsia" w:ascii="仿宋" w:hAnsi="仿宋" w:eastAsia="仿宋" w:cs="仿宋"/>
          <w:szCs w:val="32"/>
        </w:rPr>
        <w:t>氧乐果。</w:t>
      </w:r>
    </w:p>
    <w:p w14:paraId="6C14528F">
      <w:pPr>
        <w:spacing w:line="560" w:lineRule="exact"/>
        <w:ind w:firstLine="480" w:firstLineChars="15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Cs w:val="32"/>
        </w:rPr>
        <w:t>.茄子检验项目包括：毒死蜱</w:t>
      </w:r>
      <w:r>
        <w:rPr>
          <w:rFonts w:hint="eastAsia" w:ascii="仿宋" w:hAnsi="仿宋" w:eastAsia="仿宋" w:cs="仿宋"/>
          <w:szCs w:val="32"/>
          <w:lang w:eastAsia="zh-CN"/>
        </w:rPr>
        <w:t>、</w:t>
      </w:r>
      <w:r>
        <w:rPr>
          <w:rFonts w:hint="eastAsia" w:ascii="仿宋" w:hAnsi="仿宋" w:eastAsia="仿宋" w:cs="仿宋"/>
          <w:szCs w:val="32"/>
        </w:rPr>
        <w:t>氧乐果。</w:t>
      </w:r>
    </w:p>
    <w:p w14:paraId="16C2DCAD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Cs w:val="32"/>
        </w:rPr>
        <w:t>.辣椒检验项目包括：毒死蜱</w:t>
      </w:r>
      <w:r>
        <w:rPr>
          <w:rFonts w:hint="eastAsia" w:ascii="仿宋" w:hAnsi="仿宋" w:eastAsia="仿宋" w:cs="仿宋"/>
          <w:szCs w:val="32"/>
          <w:lang w:eastAsia="zh-CN"/>
        </w:rPr>
        <w:t>、氧乐果、甲拌磷、</w:t>
      </w:r>
      <w:r>
        <w:rPr>
          <w:rFonts w:hint="eastAsia" w:ascii="仿宋" w:hAnsi="仿宋" w:eastAsia="仿宋" w:cs="仿宋"/>
          <w:szCs w:val="32"/>
        </w:rPr>
        <w:t>噻虫胺。</w:t>
      </w:r>
    </w:p>
    <w:p w14:paraId="4E089764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12.甜椒</w:t>
      </w:r>
      <w:r>
        <w:rPr>
          <w:rFonts w:hint="eastAsia" w:ascii="仿宋" w:hAnsi="仿宋" w:eastAsia="仿宋" w:cs="仿宋"/>
          <w:szCs w:val="32"/>
        </w:rPr>
        <w:t>检验项目包括：毒死蜱、氧乐果、噻虫胺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097EE445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13.黄瓜</w:t>
      </w:r>
      <w:r>
        <w:rPr>
          <w:rFonts w:hint="eastAsia" w:ascii="仿宋" w:hAnsi="仿宋" w:eastAsia="仿宋" w:cs="仿宋"/>
          <w:szCs w:val="32"/>
        </w:rPr>
        <w:t>检验项目包括：毒死蜱</w:t>
      </w:r>
      <w:r>
        <w:rPr>
          <w:rFonts w:hint="eastAsia" w:ascii="仿宋" w:hAnsi="仿宋" w:eastAsia="仿宋" w:cs="仿宋"/>
          <w:szCs w:val="32"/>
          <w:lang w:eastAsia="zh-CN"/>
        </w:rPr>
        <w:t>、</w:t>
      </w:r>
      <w:r>
        <w:rPr>
          <w:rFonts w:hint="eastAsia" w:ascii="仿宋" w:hAnsi="仿宋" w:eastAsia="仿宋" w:cs="仿宋"/>
          <w:szCs w:val="32"/>
        </w:rPr>
        <w:t>氧乐果。</w:t>
      </w:r>
    </w:p>
    <w:p w14:paraId="3230794A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14.菜豆</w:t>
      </w:r>
      <w:r>
        <w:rPr>
          <w:rFonts w:hint="eastAsia" w:ascii="仿宋" w:hAnsi="仿宋" w:eastAsia="仿宋" w:cs="仿宋"/>
          <w:szCs w:val="32"/>
        </w:rPr>
        <w:t>检验项目包括：噻虫胺</w:t>
      </w:r>
      <w:r>
        <w:rPr>
          <w:rFonts w:hint="eastAsia" w:ascii="仿宋" w:hAnsi="仿宋" w:eastAsia="仿宋" w:cs="仿宋"/>
          <w:szCs w:val="32"/>
          <w:lang w:eastAsia="zh-CN"/>
        </w:rPr>
        <w:t>、</w:t>
      </w:r>
      <w:r>
        <w:rPr>
          <w:rFonts w:hint="eastAsia" w:ascii="仿宋" w:hAnsi="仿宋" w:eastAsia="仿宋" w:cs="仿宋"/>
          <w:szCs w:val="32"/>
        </w:rPr>
        <w:t>毒死蜱、</w:t>
      </w:r>
      <w:r>
        <w:rPr>
          <w:rFonts w:hint="eastAsia" w:ascii="仿宋" w:hAnsi="仿宋" w:eastAsia="仿宋" w:cs="仿宋"/>
          <w:szCs w:val="32"/>
          <w:lang w:val="en-US" w:eastAsia="zh-CN"/>
        </w:rPr>
        <w:t>甲胺磷、</w:t>
      </w:r>
      <w:r>
        <w:rPr>
          <w:rFonts w:hint="eastAsia" w:ascii="仿宋" w:hAnsi="仿宋" w:eastAsia="仿宋" w:cs="仿宋"/>
          <w:szCs w:val="32"/>
        </w:rPr>
        <w:t>氧乐果。</w:t>
      </w:r>
    </w:p>
    <w:p w14:paraId="52E2E457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15.山药</w:t>
      </w:r>
      <w:r>
        <w:rPr>
          <w:rFonts w:hint="eastAsia" w:ascii="仿宋" w:hAnsi="仿宋" w:eastAsia="仿宋" w:cs="仿宋"/>
          <w:szCs w:val="32"/>
        </w:rPr>
        <w:t>检验项目包括：咪鲜胺和咪鲜胺锰盐、铅(以Pb计)、毒死蜱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796DED56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16.胡萝卜</w:t>
      </w:r>
      <w:r>
        <w:rPr>
          <w:rFonts w:hint="eastAsia" w:ascii="仿宋" w:hAnsi="仿宋" w:eastAsia="仿宋" w:cs="仿宋"/>
          <w:szCs w:val="32"/>
        </w:rPr>
        <w:t>检验项目包括：噻虫胺、毒死蜱、甲拌磷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679F9FF6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17.萝卜</w:t>
      </w:r>
      <w:r>
        <w:rPr>
          <w:rFonts w:hint="eastAsia" w:ascii="仿宋" w:hAnsi="仿宋" w:eastAsia="仿宋" w:cs="仿宋"/>
          <w:szCs w:val="32"/>
        </w:rPr>
        <w:t>检验项目包括：毒死蜱、氧乐果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53254D2C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18.姜</w:t>
      </w:r>
      <w:r>
        <w:rPr>
          <w:rFonts w:hint="eastAsia" w:ascii="仿宋" w:hAnsi="仿宋" w:eastAsia="仿宋" w:cs="仿宋"/>
          <w:szCs w:val="32"/>
        </w:rPr>
        <w:t>检验项目包括：噻虫胺、噻虫嗪、二氧化硫残留量、甲拌磷、毒死蜱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271996CF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19.苹果</w:t>
      </w:r>
      <w:r>
        <w:rPr>
          <w:rFonts w:hint="eastAsia" w:ascii="仿宋" w:hAnsi="仿宋" w:eastAsia="仿宋" w:cs="仿宋"/>
          <w:szCs w:val="32"/>
        </w:rPr>
        <w:t>检验项目包括：毒死蜱、氧乐果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451C987A">
      <w:pPr>
        <w:spacing w:line="560" w:lineRule="exact"/>
        <w:ind w:firstLine="480" w:firstLineChars="150"/>
        <w:rPr>
          <w:rFonts w:hint="default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20.梨</w:t>
      </w:r>
      <w:r>
        <w:rPr>
          <w:rFonts w:hint="eastAsia" w:ascii="仿宋" w:hAnsi="仿宋" w:eastAsia="仿宋" w:cs="仿宋"/>
          <w:szCs w:val="32"/>
        </w:rPr>
        <w:t>检验项目包括：毒死蜱、氧乐果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4A992EED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21.桃</w:t>
      </w:r>
      <w:r>
        <w:rPr>
          <w:rFonts w:hint="eastAsia" w:ascii="仿宋" w:hAnsi="仿宋" w:eastAsia="仿宋" w:cs="仿宋"/>
          <w:szCs w:val="32"/>
        </w:rPr>
        <w:t>检验项目包括：甲胺磷、氧乐果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6C7CFCF9">
      <w:pPr>
        <w:spacing w:line="560" w:lineRule="exact"/>
        <w:ind w:firstLine="480" w:firstLineChars="150"/>
        <w:rPr>
          <w:rFonts w:hint="default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22.油桃</w:t>
      </w:r>
      <w:r>
        <w:rPr>
          <w:rFonts w:hint="eastAsia" w:ascii="仿宋" w:hAnsi="仿宋" w:eastAsia="仿宋" w:cs="仿宋"/>
          <w:szCs w:val="32"/>
        </w:rPr>
        <w:t>检验项目包括：甲胺磷、氧乐果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19A31E8E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Cs w:val="32"/>
        </w:rPr>
        <w:t>.柑、橘检验项目包括：苯醚甲环唑、联苯菊酯、氯氟氰菊酯和高效氯氟氰菊酯</w:t>
      </w:r>
      <w:r>
        <w:rPr>
          <w:rFonts w:hint="eastAsia" w:ascii="仿宋" w:hAnsi="仿宋" w:eastAsia="仿宋" w:cs="仿宋"/>
          <w:szCs w:val="32"/>
          <w:lang w:eastAsia="zh-CN"/>
        </w:rPr>
        <w:t>、丙溴磷</w:t>
      </w:r>
      <w:r>
        <w:rPr>
          <w:rFonts w:hint="eastAsia" w:ascii="仿宋" w:hAnsi="仿宋" w:eastAsia="仿宋" w:cs="仿宋"/>
          <w:szCs w:val="32"/>
        </w:rPr>
        <w:t>。</w:t>
      </w:r>
    </w:p>
    <w:p w14:paraId="22735C71">
      <w:pPr>
        <w:spacing w:line="560" w:lineRule="exact"/>
        <w:ind w:firstLine="480" w:firstLineChars="15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Cs w:val="32"/>
        </w:rPr>
        <w:t>.柠檬检验项目包括：联苯菊酯、水胺硫磷。</w:t>
      </w:r>
    </w:p>
    <w:p w14:paraId="13EA50F1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Cs w:val="32"/>
        </w:rPr>
        <w:t>.橙检验项目包括：联苯菊酯</w:t>
      </w:r>
      <w:r>
        <w:rPr>
          <w:rFonts w:hint="eastAsia" w:ascii="仿宋" w:hAnsi="仿宋" w:eastAsia="仿宋" w:cs="仿宋"/>
          <w:szCs w:val="32"/>
          <w:lang w:eastAsia="zh-CN"/>
        </w:rPr>
        <w:t>、</w:t>
      </w:r>
      <w:r>
        <w:rPr>
          <w:rFonts w:hint="eastAsia" w:ascii="仿宋" w:hAnsi="仿宋" w:eastAsia="仿宋" w:cs="仿宋"/>
          <w:szCs w:val="32"/>
        </w:rPr>
        <w:t>水胺硫磷。</w:t>
      </w:r>
    </w:p>
    <w:p w14:paraId="14C80006">
      <w:pPr>
        <w:spacing w:line="560" w:lineRule="exact"/>
        <w:ind w:firstLine="480" w:firstLineChars="150"/>
        <w:rPr>
          <w:rFonts w:hint="default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26.葡萄</w:t>
      </w:r>
      <w:r>
        <w:rPr>
          <w:rFonts w:hint="eastAsia" w:ascii="仿宋" w:hAnsi="仿宋" w:eastAsia="仿宋" w:cs="仿宋"/>
          <w:szCs w:val="32"/>
        </w:rPr>
        <w:t>检验项目包括：苯醚甲环唑、氧乐果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28EF8662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27.香蕉</w:t>
      </w:r>
      <w:r>
        <w:rPr>
          <w:rFonts w:hint="eastAsia" w:ascii="仿宋" w:hAnsi="仿宋" w:eastAsia="仿宋" w:cs="仿宋"/>
          <w:szCs w:val="32"/>
        </w:rPr>
        <w:t>检验项目包括：多菌灵、吡唑醚菌酯、吡虫啉、噻虫胺、噻虫嗪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1EE1B7D1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Cs w:val="32"/>
          <w:highlight w:val="none"/>
          <w:lang w:val="en-US" w:eastAsia="zh-CN"/>
        </w:rPr>
        <w:t>28.火龙果</w:t>
      </w:r>
      <w:r>
        <w:rPr>
          <w:rFonts w:hint="eastAsia" w:ascii="仿宋" w:hAnsi="仿宋" w:eastAsia="仿宋" w:cs="仿宋"/>
          <w:szCs w:val="32"/>
          <w:highlight w:val="none"/>
        </w:rPr>
        <w:t>检验项目包括：甲胺磷、氧乐果</w:t>
      </w:r>
      <w:r>
        <w:rPr>
          <w:rFonts w:hint="eastAsia" w:ascii="仿宋" w:hAnsi="仿宋" w:eastAsia="仿宋" w:cs="仿宋"/>
          <w:szCs w:val="32"/>
          <w:highlight w:val="none"/>
          <w:lang w:eastAsia="zh-CN"/>
        </w:rPr>
        <w:t>。</w:t>
      </w:r>
    </w:p>
    <w:p w14:paraId="6A011D3A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29.芒果</w:t>
      </w:r>
      <w:r>
        <w:rPr>
          <w:rFonts w:hint="eastAsia" w:ascii="仿宋" w:hAnsi="仿宋" w:eastAsia="仿宋" w:cs="仿宋"/>
          <w:szCs w:val="32"/>
        </w:rPr>
        <w:t>检验项目包括：吡唑醚菌酯、噻虫胺、噻嗪酮、氧乐果、苯醚甲环唑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0BB66479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30.火龙果</w:t>
      </w:r>
      <w:r>
        <w:rPr>
          <w:rFonts w:hint="eastAsia" w:ascii="仿宋" w:hAnsi="仿宋" w:eastAsia="仿宋" w:cs="仿宋"/>
          <w:szCs w:val="32"/>
        </w:rPr>
        <w:t>检验项目包括：甲胺磷、氧乐果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31835850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31.龙眼</w:t>
      </w:r>
      <w:r>
        <w:rPr>
          <w:rFonts w:hint="eastAsia" w:ascii="仿宋" w:hAnsi="仿宋" w:eastAsia="仿宋" w:cs="仿宋"/>
          <w:szCs w:val="32"/>
        </w:rPr>
        <w:t>检验项目包括：二氧化硫残留量</w:t>
      </w:r>
      <w:r>
        <w:rPr>
          <w:rFonts w:hint="eastAsia" w:ascii="仿宋" w:hAnsi="仿宋" w:eastAsia="仿宋" w:cs="仿宋"/>
          <w:szCs w:val="32"/>
          <w:lang w:eastAsia="zh-CN"/>
        </w:rPr>
        <w:t>、氯氰菊酯和高效氯氰菊酯、氧乐果。</w:t>
      </w:r>
    </w:p>
    <w:p w14:paraId="2FD5B1ED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32.番木瓜</w:t>
      </w:r>
      <w:r>
        <w:rPr>
          <w:rFonts w:hint="eastAsia" w:ascii="仿宋" w:hAnsi="仿宋" w:eastAsia="仿宋" w:cs="仿宋"/>
          <w:szCs w:val="32"/>
        </w:rPr>
        <w:t>检验项目包括：噻虫胺、噻虫嗪、乙酰甲胺磷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0763AADC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Cs w:val="32"/>
          <w:highlight w:val="none"/>
          <w:lang w:val="en-US" w:eastAsia="zh-CN"/>
        </w:rPr>
        <w:t>33.西瓜</w:t>
      </w:r>
      <w:r>
        <w:rPr>
          <w:rFonts w:hint="eastAsia" w:ascii="仿宋" w:hAnsi="仿宋" w:eastAsia="仿宋" w:cs="仿宋"/>
          <w:szCs w:val="32"/>
          <w:highlight w:val="none"/>
        </w:rPr>
        <w:t>检验项目包括：氧乐果、乙酰甲胺磷</w:t>
      </w:r>
      <w:r>
        <w:rPr>
          <w:rFonts w:hint="eastAsia" w:ascii="仿宋" w:hAnsi="仿宋" w:eastAsia="仿宋" w:cs="仿宋"/>
          <w:szCs w:val="32"/>
          <w:highlight w:val="none"/>
          <w:lang w:eastAsia="zh-CN"/>
        </w:rPr>
        <w:t>。</w:t>
      </w:r>
    </w:p>
    <w:p w14:paraId="18660D08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34.甜瓜</w:t>
      </w:r>
      <w:r>
        <w:rPr>
          <w:rFonts w:hint="eastAsia" w:ascii="仿宋" w:hAnsi="仿宋" w:eastAsia="仿宋" w:cs="仿宋"/>
          <w:szCs w:val="32"/>
        </w:rPr>
        <w:t>检验项目包括：氧乐果、乙酰甲胺磷</w:t>
      </w:r>
      <w:r>
        <w:rPr>
          <w:rFonts w:hint="eastAsia" w:ascii="仿宋" w:hAnsi="仿宋" w:eastAsia="仿宋" w:cs="仿宋"/>
          <w:szCs w:val="32"/>
          <w:lang w:eastAsia="zh-CN"/>
        </w:rPr>
        <w:t>。</w:t>
      </w:r>
    </w:p>
    <w:p w14:paraId="75322FEB">
      <w:pPr>
        <w:spacing w:line="560" w:lineRule="exact"/>
        <w:ind w:firstLine="480" w:firstLineChars="150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35.鸡蛋</w:t>
      </w:r>
      <w:r>
        <w:rPr>
          <w:rFonts w:hint="eastAsia" w:ascii="仿宋" w:hAnsi="仿宋" w:eastAsia="仿宋" w:cs="仿宋"/>
          <w:szCs w:val="32"/>
        </w:rPr>
        <w:t>检验项目包括：甲硝唑</w:t>
      </w:r>
      <w:r>
        <w:rPr>
          <w:rFonts w:hint="eastAsia" w:ascii="仿宋" w:hAnsi="仿宋" w:eastAsia="仿宋" w:cs="仿宋"/>
          <w:szCs w:val="32"/>
          <w:lang w:eastAsia="zh-CN"/>
        </w:rPr>
        <w:t>、地美硝唑、氯霉素、氟苯尼考、甲砜霉素。</w:t>
      </w:r>
    </w:p>
    <w:p w14:paraId="69F95C45">
      <w:pPr>
        <w:spacing w:line="560" w:lineRule="exact"/>
        <w:rPr>
          <w:rFonts w:hint="default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3YzBhZThlODlmYTYyZTM5YTk0ODFjNzJiZDJjMDUifQ=="/>
  </w:docVars>
  <w:rsids>
    <w:rsidRoot w:val="15981D05"/>
    <w:rsid w:val="00261F4A"/>
    <w:rsid w:val="00301112"/>
    <w:rsid w:val="00741FD2"/>
    <w:rsid w:val="007F52E4"/>
    <w:rsid w:val="00813345"/>
    <w:rsid w:val="00977B14"/>
    <w:rsid w:val="00981CE9"/>
    <w:rsid w:val="00AB4C47"/>
    <w:rsid w:val="00AF0BC0"/>
    <w:rsid w:val="00B8427A"/>
    <w:rsid w:val="00BD7BD5"/>
    <w:rsid w:val="00C85F20"/>
    <w:rsid w:val="00C97076"/>
    <w:rsid w:val="00D26403"/>
    <w:rsid w:val="00EA121B"/>
    <w:rsid w:val="00FC34F9"/>
    <w:rsid w:val="02461671"/>
    <w:rsid w:val="029D33DC"/>
    <w:rsid w:val="03D02294"/>
    <w:rsid w:val="04B14F1D"/>
    <w:rsid w:val="04B52C5F"/>
    <w:rsid w:val="04DC5A83"/>
    <w:rsid w:val="054E7230"/>
    <w:rsid w:val="05BC5B07"/>
    <w:rsid w:val="05C42F48"/>
    <w:rsid w:val="073A3E6D"/>
    <w:rsid w:val="09EF5982"/>
    <w:rsid w:val="0C0B5D55"/>
    <w:rsid w:val="0CBA6D08"/>
    <w:rsid w:val="0CC55A09"/>
    <w:rsid w:val="0CF04CB4"/>
    <w:rsid w:val="0DFE6156"/>
    <w:rsid w:val="0E2E6931"/>
    <w:rsid w:val="0E4D5CB6"/>
    <w:rsid w:val="0F2235AC"/>
    <w:rsid w:val="10C77FA2"/>
    <w:rsid w:val="1155331A"/>
    <w:rsid w:val="11673533"/>
    <w:rsid w:val="12162918"/>
    <w:rsid w:val="124F7532"/>
    <w:rsid w:val="125E554C"/>
    <w:rsid w:val="12BA4EB9"/>
    <w:rsid w:val="12D76496"/>
    <w:rsid w:val="13D65966"/>
    <w:rsid w:val="13E62E35"/>
    <w:rsid w:val="15981D05"/>
    <w:rsid w:val="15D85AF8"/>
    <w:rsid w:val="16310038"/>
    <w:rsid w:val="16FF7D6A"/>
    <w:rsid w:val="179207ED"/>
    <w:rsid w:val="18BF1EA7"/>
    <w:rsid w:val="1C33473D"/>
    <w:rsid w:val="1D305121"/>
    <w:rsid w:val="1D4B3D09"/>
    <w:rsid w:val="1EC26DF6"/>
    <w:rsid w:val="1F5570C1"/>
    <w:rsid w:val="1F56319E"/>
    <w:rsid w:val="1F8F4381"/>
    <w:rsid w:val="20226BFB"/>
    <w:rsid w:val="205D622D"/>
    <w:rsid w:val="21717C1B"/>
    <w:rsid w:val="22F248AE"/>
    <w:rsid w:val="22F377CF"/>
    <w:rsid w:val="24643E62"/>
    <w:rsid w:val="258B0D2C"/>
    <w:rsid w:val="26774B13"/>
    <w:rsid w:val="26ED5E31"/>
    <w:rsid w:val="27046344"/>
    <w:rsid w:val="279D11AC"/>
    <w:rsid w:val="2A862824"/>
    <w:rsid w:val="2AFA28CA"/>
    <w:rsid w:val="2BFC7F66"/>
    <w:rsid w:val="2C495175"/>
    <w:rsid w:val="2CB2345D"/>
    <w:rsid w:val="2CFE48F4"/>
    <w:rsid w:val="2D601A67"/>
    <w:rsid w:val="2E7A0BEC"/>
    <w:rsid w:val="2EE5097F"/>
    <w:rsid w:val="30D91E7A"/>
    <w:rsid w:val="3109673E"/>
    <w:rsid w:val="314F1BC2"/>
    <w:rsid w:val="31AD0696"/>
    <w:rsid w:val="31B61C41"/>
    <w:rsid w:val="31D67BED"/>
    <w:rsid w:val="327D3119"/>
    <w:rsid w:val="32B947B2"/>
    <w:rsid w:val="34DA5C46"/>
    <w:rsid w:val="35020CF9"/>
    <w:rsid w:val="3660138F"/>
    <w:rsid w:val="38A465A6"/>
    <w:rsid w:val="3BAE1BDB"/>
    <w:rsid w:val="3BFC1797"/>
    <w:rsid w:val="3E8E35FE"/>
    <w:rsid w:val="3E907376"/>
    <w:rsid w:val="3EEF2561"/>
    <w:rsid w:val="42840619"/>
    <w:rsid w:val="46737DFE"/>
    <w:rsid w:val="479C009E"/>
    <w:rsid w:val="484C6A03"/>
    <w:rsid w:val="48F04EE7"/>
    <w:rsid w:val="4A1501E2"/>
    <w:rsid w:val="4AF84275"/>
    <w:rsid w:val="4BBC5595"/>
    <w:rsid w:val="4C392DFB"/>
    <w:rsid w:val="4C4E22CF"/>
    <w:rsid w:val="4D8B4536"/>
    <w:rsid w:val="4FE91377"/>
    <w:rsid w:val="505A4210"/>
    <w:rsid w:val="52F60FBA"/>
    <w:rsid w:val="531A50D8"/>
    <w:rsid w:val="539B439B"/>
    <w:rsid w:val="53D14261"/>
    <w:rsid w:val="53E379B0"/>
    <w:rsid w:val="55B654BC"/>
    <w:rsid w:val="570C567A"/>
    <w:rsid w:val="57AD28EF"/>
    <w:rsid w:val="5A6A4AC7"/>
    <w:rsid w:val="5B136F0D"/>
    <w:rsid w:val="5CB10308"/>
    <w:rsid w:val="5CC11316"/>
    <w:rsid w:val="5F0674B4"/>
    <w:rsid w:val="5FBE7D8F"/>
    <w:rsid w:val="62053A53"/>
    <w:rsid w:val="63064D64"/>
    <w:rsid w:val="630A6223"/>
    <w:rsid w:val="6377272F"/>
    <w:rsid w:val="651F307E"/>
    <w:rsid w:val="65F87FD3"/>
    <w:rsid w:val="668B430B"/>
    <w:rsid w:val="67035B66"/>
    <w:rsid w:val="68831B76"/>
    <w:rsid w:val="6BA20042"/>
    <w:rsid w:val="6C12207C"/>
    <w:rsid w:val="6C3678EE"/>
    <w:rsid w:val="6DD720B6"/>
    <w:rsid w:val="6DFE38D6"/>
    <w:rsid w:val="6ECF28F5"/>
    <w:rsid w:val="702E686B"/>
    <w:rsid w:val="73E3171A"/>
    <w:rsid w:val="74561EEC"/>
    <w:rsid w:val="74922A06"/>
    <w:rsid w:val="76E1545C"/>
    <w:rsid w:val="77967D70"/>
    <w:rsid w:val="78182B91"/>
    <w:rsid w:val="7A0B724F"/>
    <w:rsid w:val="7B2E3BC3"/>
    <w:rsid w:val="7B5259AF"/>
    <w:rsid w:val="7C91775F"/>
    <w:rsid w:val="7D9E5F1A"/>
    <w:rsid w:val="7E9B7DD3"/>
    <w:rsid w:val="7F0C5FC9"/>
    <w:rsid w:val="7F2D7CEE"/>
    <w:rsid w:val="7FB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仿宋_GB2312" w:hAnsi="Calibri" w:eastAsia="仿宋_GB2312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仿宋_GB2312" w:hAnsi="Calibri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1325</Words>
  <Characters>1448</Characters>
  <Lines>190</Lines>
  <Paragraphs>174</Paragraphs>
  <TotalTime>18</TotalTime>
  <ScaleCrop>false</ScaleCrop>
  <LinksUpToDate>false</LinksUpToDate>
  <CharactersWithSpaces>1462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2023-05-31T09:12:00Z</dcterms:created>
  <dc:creator>刘万博</dc:creator>
  <cp:lastModifiedBy>de'l'l</cp:lastModifiedBy>
  <dcterms:modified xsi:type="dcterms:W3CDTF">2025-07-31T03:07:46Z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5CD649F13F1A48F6B838261991FA9F20</vt:lpwstr>
  </property>
  <property fmtid="{D5CDD505-2E9C-101B-9397-08002B2CF9AE}" pid="4" name="KSOTemplateDocerSaveRecord">
    <vt:lpwstr>eyJoZGlkIjoiOWI3YzBhZThlODlmYTYyZTM5YTk0ODFjNzJiZDJjMDUifQ==</vt:lpwstr>
  </property>
</Properties>
</file>